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2E961CFA" w14:textId="5D14578F" w:rsidR="00556E71" w:rsidRPr="00266BB9" w:rsidRDefault="00725041" w:rsidP="00556E71">
      <w:pPr>
        <w:widowControl w:val="0"/>
        <w:tabs>
          <w:tab w:val="left" w:pos="2736"/>
        </w:tabs>
        <w:rPr>
          <w:rFonts w:ascii="Arial" w:hAnsi="Arial" w:cs="Arial"/>
          <w:b/>
          <w:sz w:val="28"/>
          <w:szCs w:val="28"/>
        </w:rPr>
      </w:pPr>
      <w:r w:rsidRPr="00266BB9">
        <w:rPr>
          <w:rFonts w:ascii="Arial" w:hAnsi="Arial" w:cs="Arial"/>
          <w:b/>
          <w:sz w:val="28"/>
          <w:szCs w:val="28"/>
        </w:rPr>
        <w:t xml:space="preserve">Appointment of a </w:t>
      </w:r>
      <w:r w:rsidR="00556E71" w:rsidRPr="00266BB9">
        <w:rPr>
          <w:rFonts w:ascii="Arial" w:hAnsi="Arial" w:cs="Arial"/>
          <w:b/>
          <w:sz w:val="28"/>
          <w:szCs w:val="28"/>
          <w:lang w:eastAsia="en-GB"/>
        </w:rPr>
        <w:t>Senior Lecturer BA (Hons) Film &amp; Screen Media Production</w:t>
      </w:r>
      <w:r w:rsidR="00556E71" w:rsidRPr="00266BB9">
        <w:rPr>
          <w:rFonts w:ascii="Arial" w:hAnsi="Arial" w:cs="Arial"/>
          <w:b/>
          <w:sz w:val="28"/>
          <w:szCs w:val="28"/>
        </w:rPr>
        <w:t xml:space="preserve"> </w:t>
      </w:r>
    </w:p>
    <w:p w14:paraId="66ADB822" w14:textId="77777777" w:rsidR="00556E71" w:rsidRPr="008577B0" w:rsidRDefault="00725041" w:rsidP="00556E71">
      <w:pPr>
        <w:widowControl w:val="0"/>
        <w:tabs>
          <w:tab w:val="left" w:pos="2736"/>
        </w:tabs>
        <w:rPr>
          <w:rFonts w:ascii="Arial" w:hAnsi="Arial" w:cs="Arial"/>
          <w:b/>
        </w:rPr>
      </w:pPr>
      <w:r w:rsidRPr="008577B0">
        <w:rPr>
          <w:rFonts w:ascii="Arial" w:hAnsi="Arial" w:cs="Arial"/>
          <w:b/>
        </w:rPr>
        <w:t>The Job</w:t>
      </w:r>
    </w:p>
    <w:p w14:paraId="457FC068" w14:textId="77777777" w:rsidR="00556E71" w:rsidRPr="008577B0" w:rsidRDefault="00556E71" w:rsidP="00556E71">
      <w:pPr>
        <w:shd w:val="clear" w:color="auto" w:fill="FFFFFF"/>
        <w:spacing w:after="240"/>
        <w:jc w:val="both"/>
        <w:rPr>
          <w:rFonts w:ascii="Arial" w:hAnsi="Arial" w:cs="Arial"/>
          <w:color w:val="333333"/>
          <w:lang w:eastAsia="en-GB"/>
        </w:rPr>
      </w:pPr>
      <w:r w:rsidRPr="008577B0">
        <w:rPr>
          <w:rFonts w:ascii="Arial" w:hAnsi="Arial" w:cs="Arial"/>
          <w:color w:val="333333"/>
          <w:lang w:eastAsia="en-GB"/>
        </w:rPr>
        <w:t>We are looking for a practice-focused academic with experience in teaching the fundamentals and advanced skills required for contemporary Film, Television and Media production. The role focuses on teaching students at all levels across the degree courses: BA (Hons) Digital Film and BA (Hons) Film &amp; Screen Studies. A background in, and links to, the screen industries would be highly desirable along with a highly attuned understanding of digital culture and society and its practical effects on industries, now and in the future.</w:t>
      </w:r>
    </w:p>
    <w:p w14:paraId="510537F0" w14:textId="77777777" w:rsidR="00556E71" w:rsidRPr="008577B0" w:rsidRDefault="00556E71" w:rsidP="00556E71">
      <w:pPr>
        <w:shd w:val="clear" w:color="auto" w:fill="FFFFFF"/>
        <w:spacing w:after="240"/>
        <w:jc w:val="both"/>
        <w:rPr>
          <w:rFonts w:ascii="Arial" w:hAnsi="Arial" w:cs="Arial"/>
          <w:color w:val="333333"/>
          <w:lang w:eastAsia="en-GB"/>
        </w:rPr>
      </w:pPr>
      <w:r w:rsidRPr="008577B0">
        <w:rPr>
          <w:rFonts w:ascii="Arial" w:hAnsi="Arial" w:cs="Arial"/>
          <w:color w:val="333333"/>
          <w:lang w:eastAsia="en-GB"/>
        </w:rPr>
        <w:t xml:space="preserve">Alongside this, we are looking for someone with a PhD or near completion who is interested in contributing to University of Brighton’s focus on practice-led research with a view to producing significant outputs. A well-defined research agenda should drive your aspirations along with the importance of maintaining industry links for both teaching and research purposes. </w:t>
      </w:r>
    </w:p>
    <w:p w14:paraId="503FCA14" w14:textId="77777777" w:rsidR="00556E71" w:rsidRPr="008577B0" w:rsidRDefault="00556E71" w:rsidP="00556E71">
      <w:pPr>
        <w:shd w:val="clear" w:color="auto" w:fill="FFFFFF"/>
        <w:spacing w:after="240"/>
        <w:rPr>
          <w:rFonts w:ascii="Arial" w:hAnsi="Arial" w:cs="Arial"/>
          <w:color w:val="333333"/>
          <w:lang w:eastAsia="en-GB"/>
        </w:rPr>
      </w:pPr>
      <w:r w:rsidRPr="008577B0">
        <w:rPr>
          <w:rFonts w:ascii="Arial" w:hAnsi="Arial" w:cs="Arial"/>
          <w:color w:val="333333"/>
          <w:lang w:eastAsia="en-GB"/>
        </w:rPr>
        <w:t>Core elements of the role include:</w:t>
      </w:r>
    </w:p>
    <w:p w14:paraId="3A383D94" w14:textId="77777777" w:rsidR="00556E71" w:rsidRPr="008577B0" w:rsidRDefault="00556E71" w:rsidP="00556E71">
      <w:pPr>
        <w:numPr>
          <w:ilvl w:val="0"/>
          <w:numId w:val="20"/>
        </w:numPr>
        <w:shd w:val="clear" w:color="auto" w:fill="FFFFFF"/>
        <w:spacing w:after="0" w:line="240" w:lineRule="auto"/>
        <w:ind w:left="360"/>
        <w:rPr>
          <w:rFonts w:ascii="Arial" w:eastAsia="Times New Roman" w:hAnsi="Arial" w:cs="Arial"/>
          <w:color w:val="333333"/>
          <w:lang w:eastAsia="en-GB"/>
        </w:rPr>
      </w:pPr>
      <w:r w:rsidRPr="008577B0">
        <w:rPr>
          <w:rFonts w:ascii="Arial" w:eastAsia="Times New Roman" w:hAnsi="Arial" w:cs="Arial"/>
          <w:color w:val="333333"/>
          <w:lang w:eastAsia="en-GB"/>
        </w:rPr>
        <w:t>To add to and expand the student-focused teaching expertise in the areas of film and screen practice and theory.</w:t>
      </w:r>
    </w:p>
    <w:p w14:paraId="1A9F2837" w14:textId="77777777" w:rsidR="00556E71" w:rsidRPr="008577B0" w:rsidRDefault="00556E71" w:rsidP="00556E71">
      <w:pPr>
        <w:numPr>
          <w:ilvl w:val="0"/>
          <w:numId w:val="20"/>
        </w:numPr>
        <w:shd w:val="clear" w:color="auto" w:fill="FFFFFF"/>
        <w:spacing w:after="0" w:line="240" w:lineRule="auto"/>
        <w:ind w:left="360"/>
        <w:rPr>
          <w:rFonts w:ascii="Arial" w:eastAsia="Times New Roman" w:hAnsi="Arial" w:cs="Arial"/>
          <w:color w:val="333333"/>
          <w:lang w:eastAsia="en-GB"/>
        </w:rPr>
      </w:pPr>
      <w:r w:rsidRPr="008577B0">
        <w:rPr>
          <w:rFonts w:ascii="Arial" w:eastAsia="Times New Roman" w:hAnsi="Arial" w:cs="Arial"/>
          <w:color w:val="333333"/>
          <w:lang w:eastAsia="en-GB"/>
        </w:rPr>
        <w:t>To lead on a range of practice modules across the Film &amp; Screen Studies strand (which may include): Filmmaking Fundamentals, Documentary Filmmaking, Production Management; Work Placement and Professional Practice, Making the Short Film, Television Studio Production.</w:t>
      </w:r>
    </w:p>
    <w:p w14:paraId="66D68A76" w14:textId="77777777" w:rsidR="00556E71" w:rsidRPr="008577B0" w:rsidRDefault="00556E71" w:rsidP="00556E71">
      <w:pPr>
        <w:numPr>
          <w:ilvl w:val="0"/>
          <w:numId w:val="20"/>
        </w:numPr>
        <w:shd w:val="clear" w:color="auto" w:fill="FFFFFF"/>
        <w:spacing w:after="0" w:line="240" w:lineRule="auto"/>
        <w:ind w:left="360"/>
        <w:rPr>
          <w:rFonts w:ascii="Arial" w:eastAsia="Times New Roman" w:hAnsi="Arial" w:cs="Arial"/>
          <w:color w:val="333333"/>
          <w:lang w:eastAsia="en-GB"/>
        </w:rPr>
      </w:pPr>
      <w:r w:rsidRPr="008577B0">
        <w:rPr>
          <w:rFonts w:ascii="Arial" w:eastAsia="Times New Roman" w:hAnsi="Arial" w:cs="Arial"/>
          <w:color w:val="333333"/>
          <w:lang w:eastAsia="en-GB"/>
        </w:rPr>
        <w:t>To work towards continued curriculum development in collaboration with current staff.</w:t>
      </w:r>
    </w:p>
    <w:p w14:paraId="4F8AD1D1" w14:textId="77777777" w:rsidR="00556E71" w:rsidRPr="008577B0" w:rsidRDefault="00556E71" w:rsidP="00556E71">
      <w:pPr>
        <w:numPr>
          <w:ilvl w:val="0"/>
          <w:numId w:val="20"/>
        </w:numPr>
        <w:shd w:val="clear" w:color="auto" w:fill="FFFFFF"/>
        <w:spacing w:after="0" w:line="240" w:lineRule="auto"/>
        <w:ind w:left="360"/>
        <w:rPr>
          <w:rFonts w:ascii="Arial" w:eastAsia="Times New Roman" w:hAnsi="Arial" w:cs="Arial"/>
          <w:color w:val="333333"/>
          <w:lang w:eastAsia="en-GB"/>
        </w:rPr>
      </w:pPr>
      <w:r w:rsidRPr="008577B0">
        <w:rPr>
          <w:rFonts w:ascii="Arial" w:eastAsia="Times New Roman" w:hAnsi="Arial" w:cs="Arial"/>
          <w:color w:val="333333"/>
          <w:lang w:eastAsia="en-GB"/>
        </w:rPr>
        <w:t>To demonstrate and develop practice-led research experience in one or more of the following areas: Narrative storytelling, visual representation, editing/postproduction, transmedia storytelling, film festivals, production management, live or post-cinema experiences.</w:t>
      </w:r>
    </w:p>
    <w:p w14:paraId="1BA02FEC" w14:textId="77777777" w:rsidR="00556E71" w:rsidRPr="008577B0" w:rsidRDefault="00556E71" w:rsidP="00556E71">
      <w:pPr>
        <w:numPr>
          <w:ilvl w:val="0"/>
          <w:numId w:val="20"/>
        </w:numPr>
        <w:shd w:val="clear" w:color="auto" w:fill="FFFFFF"/>
        <w:spacing w:after="0" w:line="240" w:lineRule="auto"/>
        <w:ind w:left="360"/>
        <w:rPr>
          <w:rFonts w:ascii="Arial" w:eastAsia="Times New Roman" w:hAnsi="Arial" w:cs="Arial"/>
          <w:color w:val="333333"/>
          <w:lang w:eastAsia="en-GB"/>
        </w:rPr>
      </w:pPr>
      <w:r w:rsidRPr="008577B0">
        <w:rPr>
          <w:rFonts w:ascii="Arial" w:eastAsia="Times New Roman" w:hAnsi="Arial" w:cs="Arial"/>
          <w:color w:val="333333"/>
          <w:lang w:eastAsia="en-GB"/>
        </w:rPr>
        <w:t>To foster links with production companies, local authorities and industry organisations as an underpinning to curriculum development, practice-led research and/or widening participation.</w:t>
      </w:r>
    </w:p>
    <w:p w14:paraId="0026C985" w14:textId="317DE325" w:rsidR="00725041" w:rsidRDefault="00725041" w:rsidP="00556E71">
      <w:pPr>
        <w:widowControl w:val="0"/>
        <w:tabs>
          <w:tab w:val="left" w:pos="2736"/>
        </w:tabs>
        <w:rPr>
          <w:rFonts w:ascii="Arial" w:hAnsi="Arial" w:cs="Arial"/>
          <w:b/>
        </w:rPr>
      </w:pPr>
      <w:r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lastRenderedPageBreak/>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4B3D7875"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(A</w:t>
      </w:r>
      <w:r w:rsidR="00F168AA">
        <w:rPr>
          <w:rFonts w:ascii="Arial" w:hAnsi="Arial" w:cs="Arial"/>
        </w:rPr>
        <w:t>C</w:t>
      </w:r>
      <w:r w:rsidRPr="00FF59B0">
        <w:rPr>
          <w:rFonts w:ascii="Arial" w:hAnsi="Arial" w:cs="Arial"/>
        </w:rPr>
        <w:t>3) is expected to be able to design teaching materials, identify areas where current provision is in need of revision or improvement, supervise student projects, field trips and placement activity.</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F168AA">
      <w:pPr>
        <w:rPr>
          <w:rFonts w:ascii="Arial" w:hAnsi="Arial" w:cs="Arial"/>
        </w:rPr>
      </w:pPr>
      <w:r w:rsidRPr="00FF59B0">
        <w:rPr>
          <w:rFonts w:ascii="Arial" w:hAnsi="Arial" w:cs="Arial"/>
        </w:rPr>
        <w:t xml:space="preserve">A Lecturer is expected to: continually update their disciplinary and/or professional knowledge and </w:t>
      </w:r>
      <w:proofErr w:type="gramStart"/>
      <w:r w:rsidRPr="00FF59B0">
        <w:rPr>
          <w:rFonts w:ascii="Arial" w:hAnsi="Arial" w:cs="Arial"/>
        </w:rPr>
        <w:t>understanding;  develop</w:t>
      </w:r>
      <w:proofErr w:type="gramEnd"/>
      <w:r w:rsidRPr="00FF59B0">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F59B0" w:rsidRDefault="00725041" w:rsidP="00F168AA">
      <w:pPr>
        <w:rPr>
          <w:rFonts w:ascii="Arial" w:hAnsi="Arial" w:cs="Arial"/>
        </w:rPr>
      </w:pPr>
      <w:r w:rsidRPr="00FF59B0">
        <w:rPr>
          <w:rFonts w:ascii="Arial" w:hAnsi="Arial" w:cs="Arial"/>
        </w:rPr>
        <w:lastRenderedPageBreak/>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45AEC296"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may be required to act as a team leader in a small scale project.</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77777777"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F59B0" w:rsidRDefault="00725041" w:rsidP="00F168AA">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F168AA">
      <w:pPr>
        <w:rPr>
          <w:rFonts w:ascii="Arial" w:hAnsi="Arial" w:cs="Arial"/>
        </w:rPr>
      </w:pPr>
      <w:proofErr w:type="gramStart"/>
      <w:r w:rsidRPr="00FF59B0">
        <w:rPr>
          <w:rFonts w:ascii="Arial" w:hAnsi="Arial" w:cs="Arial"/>
        </w:rPr>
        <w:t>A  Lecturer</w:t>
      </w:r>
      <w:proofErr w:type="gramEnd"/>
      <w:r w:rsidRPr="00FF59B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77777777" w:rsidR="00725041" w:rsidRPr="00FF59B0" w:rsidRDefault="00725041" w:rsidP="00F168AA">
      <w:pPr>
        <w:rPr>
          <w:rFonts w:ascii="Arial" w:hAnsi="Arial" w:cs="Arial"/>
        </w:rPr>
      </w:pPr>
      <w:r w:rsidRPr="00FF59B0">
        <w:rPr>
          <w:rFonts w:ascii="Arial" w:hAnsi="Arial" w:cs="Arial"/>
        </w:rPr>
        <w:lastRenderedPageBreak/>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AB523C" w:rsidRDefault="00AB523C" w:rsidP="00F168AA">
      <w:pPr>
        <w:rPr>
          <w:rFonts w:ascii="Arial" w:hAnsi="Arial" w:cs="Arial"/>
          <w:b/>
        </w:rPr>
      </w:pPr>
      <w:r>
        <w:rPr>
          <w:rFonts w:ascii="Arial" w:hAnsi="Arial" w:cs="Arial"/>
          <w:b/>
        </w:rPr>
        <w:t>Knowledge and q</w:t>
      </w:r>
      <w:r w:rsidR="00725041" w:rsidRPr="00AB523C">
        <w:rPr>
          <w:rFonts w:ascii="Arial" w:hAnsi="Arial" w:cs="Arial"/>
          <w:b/>
        </w:rPr>
        <w:t>ualifications</w:t>
      </w:r>
    </w:p>
    <w:p w14:paraId="6CD2A9B4" w14:textId="77777777"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24053798" w14:textId="6F8314E3" w:rsidR="00725041" w:rsidRPr="008577B0" w:rsidRDefault="00725041" w:rsidP="00F168AA">
      <w:pPr>
        <w:rPr>
          <w:rFonts w:ascii="Arial" w:hAnsi="Arial" w:cs="Arial"/>
        </w:rPr>
      </w:pPr>
      <w:r w:rsidRPr="008577B0">
        <w:rPr>
          <w:rFonts w:ascii="Arial" w:hAnsi="Arial" w:cs="Arial"/>
        </w:rPr>
        <w:t>I</w:t>
      </w:r>
      <w:r w:rsidR="005F3A0F" w:rsidRPr="008577B0">
        <w:rPr>
          <w:rFonts w:ascii="Arial" w:hAnsi="Arial" w:cs="Arial"/>
        </w:rPr>
        <w:t>t is expected</w:t>
      </w:r>
      <w:r w:rsidRPr="008577B0">
        <w:rPr>
          <w:rFonts w:ascii="Arial" w:hAnsi="Arial" w:cs="Arial"/>
        </w:rPr>
        <w:t xml:space="preserve"> that the criteria below regarding knowledge and qualifications will be met by the successful candidate.</w:t>
      </w:r>
    </w:p>
    <w:p w14:paraId="65DFBF13" w14:textId="4B40B3CD" w:rsidR="00725041" w:rsidRPr="008577B0" w:rsidRDefault="00725041" w:rsidP="00F168AA">
      <w:pPr>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 xml:space="preserve">A </w:t>
      </w:r>
      <w:proofErr w:type="spellStart"/>
      <w:r w:rsidR="005F3A0F" w:rsidRPr="008577B0">
        <w:rPr>
          <w:rFonts w:ascii="Arial" w:hAnsi="Arial" w:cs="Arial"/>
        </w:rPr>
        <w:t>Phd</w:t>
      </w:r>
      <w:proofErr w:type="spellEnd"/>
      <w:r w:rsidR="005F3A0F" w:rsidRPr="008577B0">
        <w:rPr>
          <w:rFonts w:ascii="Arial" w:hAnsi="Arial" w:cs="Arial"/>
        </w:rPr>
        <w:t xml:space="preserve"> in related subject area or near completion/M Level qualification in related area</w:t>
      </w:r>
    </w:p>
    <w:p w14:paraId="766B387B" w14:textId="4216AC7B" w:rsidR="00725041" w:rsidRPr="008577B0" w:rsidRDefault="00725041" w:rsidP="00F168AA">
      <w:pPr>
        <w:ind w:left="720" w:hanging="720"/>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Evidence of industry experience/research-led practice in one or more of the following areas: narrative storytelling, cinematography, editing/postproduction, transmedia storytelling, film festivals, production management, live or post-cinema experiences, documentary filmmaking, television studio production</w:t>
      </w:r>
    </w:p>
    <w:p w14:paraId="074A28AF" w14:textId="33BA2099" w:rsidR="00725041" w:rsidRPr="008577B0" w:rsidRDefault="00725041" w:rsidP="00F168AA">
      <w:pPr>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Teaching practice in film/television/media at undergraduate level</w:t>
      </w:r>
    </w:p>
    <w:p w14:paraId="1C21ECEA" w14:textId="2D218F24" w:rsidR="00725041" w:rsidRPr="008577B0" w:rsidRDefault="00725041" w:rsidP="00F168AA">
      <w:pPr>
        <w:ind w:left="720" w:hanging="720"/>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Experience of working in production contexts and an understanding of the nature and structure of production roles therein</w:t>
      </w:r>
    </w:p>
    <w:p w14:paraId="47BACEDE" w14:textId="0B10CBA5" w:rsidR="00725041" w:rsidRPr="008577B0" w:rsidRDefault="00725041" w:rsidP="00F168AA">
      <w:pPr>
        <w:ind w:left="720" w:hanging="720"/>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Experience of working with industry organisations, production companies, local authorities</w:t>
      </w:r>
    </w:p>
    <w:p w14:paraId="38DEE7AD" w14:textId="77777777" w:rsidR="00D07AB2" w:rsidRPr="008577B0" w:rsidRDefault="00725041" w:rsidP="00D07AB2">
      <w:pPr>
        <w:ind w:left="720" w:hanging="720"/>
        <w:rPr>
          <w:rFonts w:ascii="Arial" w:hAnsi="Arial" w:cs="Arial"/>
        </w:rPr>
      </w:pPr>
      <w:r w:rsidRPr="008577B0">
        <w:rPr>
          <w:rFonts w:ascii="Arial" w:hAnsi="Arial" w:cs="Arial"/>
        </w:rPr>
        <w:t>•</w:t>
      </w:r>
      <w:r w:rsidRPr="008577B0">
        <w:rPr>
          <w:rFonts w:ascii="Arial" w:hAnsi="Arial" w:cs="Arial"/>
        </w:rPr>
        <w:tab/>
      </w:r>
      <w:r w:rsidR="005F3A0F" w:rsidRPr="008577B0">
        <w:rPr>
          <w:rFonts w:ascii="Arial" w:hAnsi="Arial" w:cs="Arial"/>
        </w:rPr>
        <w:t>Evidence of ability to meet deadlines, respond to student/client demand, to think creatively and independently and contribute to the development of subject knowledge and own expertise</w:t>
      </w:r>
    </w:p>
    <w:p w14:paraId="108A5B34" w14:textId="5A6AA193" w:rsidR="005F3A0F" w:rsidRPr="008577B0" w:rsidRDefault="005F3A0F" w:rsidP="007A2ABE">
      <w:pPr>
        <w:pStyle w:val="ListParagraph"/>
        <w:numPr>
          <w:ilvl w:val="0"/>
          <w:numId w:val="22"/>
        </w:numPr>
        <w:ind w:left="0" w:firstLine="0"/>
        <w:rPr>
          <w:rFonts w:ascii="Arial" w:hAnsi="Arial" w:cs="Arial"/>
        </w:rPr>
      </w:pPr>
      <w:r w:rsidRPr="008577B0">
        <w:rPr>
          <w:rFonts w:ascii="Arial" w:hAnsi="Arial" w:cs="Arial"/>
        </w:rPr>
        <w:t>Course design and planning of student experience</w:t>
      </w:r>
    </w:p>
    <w:p w14:paraId="20136024" w14:textId="4A563393" w:rsidR="005F3A0F" w:rsidRPr="008577B0" w:rsidRDefault="005F3A0F" w:rsidP="007A2ABE">
      <w:pPr>
        <w:pStyle w:val="ListParagraph"/>
        <w:numPr>
          <w:ilvl w:val="0"/>
          <w:numId w:val="22"/>
        </w:numPr>
        <w:ind w:left="0" w:firstLine="0"/>
        <w:rPr>
          <w:rFonts w:ascii="Arial" w:hAnsi="Arial" w:cs="Arial"/>
        </w:rPr>
      </w:pPr>
      <w:r w:rsidRPr="008577B0">
        <w:rPr>
          <w:rFonts w:ascii="Arial" w:hAnsi="Arial" w:cs="Arial"/>
        </w:rPr>
        <w:t xml:space="preserve">High level knowledge of </w:t>
      </w:r>
      <w:proofErr w:type="gramStart"/>
      <w:r w:rsidRPr="008577B0">
        <w:rPr>
          <w:rFonts w:ascii="Arial" w:hAnsi="Arial" w:cs="Arial"/>
        </w:rPr>
        <w:t>filmmaking  hardware</w:t>
      </w:r>
      <w:proofErr w:type="gramEnd"/>
      <w:r w:rsidRPr="008577B0">
        <w:rPr>
          <w:rFonts w:ascii="Arial" w:hAnsi="Arial" w:cs="Arial"/>
        </w:rPr>
        <w:t xml:space="preserve"> and software</w:t>
      </w:r>
    </w:p>
    <w:p w14:paraId="6DEB8FF9" w14:textId="2644A13E" w:rsidR="00D07AB2" w:rsidRPr="008577B0" w:rsidRDefault="007A2ABE" w:rsidP="007A2ABE">
      <w:pPr>
        <w:pStyle w:val="ListParagraph"/>
        <w:numPr>
          <w:ilvl w:val="0"/>
          <w:numId w:val="22"/>
        </w:numPr>
        <w:ind w:left="0" w:firstLine="0"/>
        <w:rPr>
          <w:rFonts w:ascii="Arial" w:hAnsi="Arial" w:cs="Arial"/>
        </w:rPr>
      </w:pPr>
      <w:r w:rsidRPr="008577B0">
        <w:rPr>
          <w:rFonts w:ascii="Arial" w:hAnsi="Arial" w:cs="Arial"/>
        </w:rPr>
        <w:t>Excellent interpersonal skills showing a commitment to collaborative working</w:t>
      </w:r>
    </w:p>
    <w:p w14:paraId="4D13DE77" w14:textId="77777777" w:rsidR="007A2ABE" w:rsidRPr="008577B0" w:rsidRDefault="007A2ABE" w:rsidP="007A2ABE">
      <w:pPr>
        <w:pStyle w:val="ListParagraph"/>
        <w:numPr>
          <w:ilvl w:val="0"/>
          <w:numId w:val="22"/>
        </w:numPr>
        <w:ind w:left="0" w:firstLine="0"/>
        <w:rPr>
          <w:rFonts w:ascii="Arial" w:hAnsi="Arial" w:cs="Arial"/>
        </w:rPr>
      </w:pPr>
      <w:r w:rsidRPr="008577B0">
        <w:rPr>
          <w:rFonts w:ascii="Arial" w:hAnsi="Arial" w:cs="Arial"/>
        </w:rPr>
        <w:t>Open minded commitment to personal development</w:t>
      </w:r>
    </w:p>
    <w:p w14:paraId="31EA8963" w14:textId="0E4A6602" w:rsidR="007A2ABE" w:rsidRPr="008577B0" w:rsidRDefault="007A2ABE" w:rsidP="007A2ABE">
      <w:pPr>
        <w:pStyle w:val="ListParagraph"/>
        <w:numPr>
          <w:ilvl w:val="0"/>
          <w:numId w:val="22"/>
        </w:numPr>
        <w:ind w:hanging="720"/>
        <w:rPr>
          <w:rFonts w:ascii="Arial" w:hAnsi="Arial" w:cs="Arial"/>
        </w:rPr>
      </w:pPr>
      <w:r w:rsidRPr="008577B0">
        <w:rPr>
          <w:rFonts w:ascii="Arial" w:hAnsi="Arial" w:cs="Arial"/>
        </w:rPr>
        <w:t>Commitment to the principles of diversity and widening participation into both higher education and the film/</w:t>
      </w:r>
      <w:proofErr w:type="spellStart"/>
      <w:r w:rsidRPr="008577B0">
        <w:rPr>
          <w:rFonts w:ascii="Arial" w:hAnsi="Arial" w:cs="Arial"/>
        </w:rPr>
        <w:t>tv</w:t>
      </w:r>
      <w:proofErr w:type="spellEnd"/>
      <w:r w:rsidRPr="008577B0">
        <w:rPr>
          <w:rFonts w:ascii="Arial" w:hAnsi="Arial" w:cs="Arial"/>
        </w:rPr>
        <w:t xml:space="preserve"> industry</w:t>
      </w:r>
    </w:p>
    <w:p w14:paraId="1BC1F6A1" w14:textId="77777777" w:rsidR="005D2BAC" w:rsidRPr="008577B0" w:rsidRDefault="005D2BAC" w:rsidP="005D2BAC">
      <w:pPr>
        <w:pStyle w:val="ListParagraph"/>
        <w:rPr>
          <w:rFonts w:ascii="Arial" w:hAnsi="Arial" w:cs="Arial"/>
        </w:rPr>
      </w:pPr>
    </w:p>
    <w:p w14:paraId="7B1F36FB" w14:textId="3C630AF5" w:rsidR="005D2BAC" w:rsidRPr="008577B0" w:rsidRDefault="005D2BAC" w:rsidP="005D2BAC">
      <w:pPr>
        <w:pStyle w:val="ListParagraph"/>
        <w:ind w:left="0"/>
        <w:rPr>
          <w:rFonts w:ascii="Arial" w:hAnsi="Arial" w:cs="Arial"/>
        </w:rPr>
      </w:pPr>
      <w:r w:rsidRPr="008577B0">
        <w:rPr>
          <w:rFonts w:ascii="Arial" w:hAnsi="Arial" w:cs="Arial"/>
        </w:rPr>
        <w:t>Desirable criteria</w:t>
      </w:r>
    </w:p>
    <w:p w14:paraId="7FECD98E" w14:textId="77777777" w:rsidR="005D2BAC" w:rsidRPr="008577B0" w:rsidRDefault="005D2BAC" w:rsidP="005D2BAC">
      <w:pPr>
        <w:pStyle w:val="ListParagraph"/>
        <w:ind w:left="0"/>
        <w:rPr>
          <w:rFonts w:ascii="Arial" w:hAnsi="Arial" w:cs="Arial"/>
        </w:rPr>
      </w:pPr>
    </w:p>
    <w:p w14:paraId="26263878" w14:textId="77777777" w:rsidR="005D2BAC" w:rsidRPr="008577B0" w:rsidRDefault="005D2BAC" w:rsidP="005D2BAC">
      <w:pPr>
        <w:pStyle w:val="ListParagraph"/>
        <w:numPr>
          <w:ilvl w:val="0"/>
          <w:numId w:val="24"/>
        </w:numPr>
        <w:spacing w:after="0" w:line="240" w:lineRule="auto"/>
        <w:rPr>
          <w:rFonts w:ascii="Arial" w:hAnsi="Arial" w:cs="Arial"/>
          <w:sz w:val="20"/>
          <w:szCs w:val="20"/>
        </w:rPr>
      </w:pPr>
      <w:r w:rsidRPr="008577B0">
        <w:rPr>
          <w:rFonts w:ascii="Arial" w:hAnsi="Arial" w:cs="Arial"/>
        </w:rPr>
        <w:t xml:space="preserve">Teaching qualification for </w:t>
      </w:r>
      <w:r w:rsidRPr="008577B0">
        <w:rPr>
          <w:rFonts w:ascii="Arial" w:hAnsi="Arial" w:cs="Arial"/>
          <w:sz w:val="20"/>
          <w:szCs w:val="20"/>
        </w:rPr>
        <w:t xml:space="preserve">Higher Education </w:t>
      </w:r>
    </w:p>
    <w:p w14:paraId="3EA821E9" w14:textId="23511143" w:rsidR="005D2BAC" w:rsidRPr="008577B0" w:rsidRDefault="005D2BAC" w:rsidP="005D2BAC">
      <w:pPr>
        <w:pStyle w:val="ListParagraph"/>
        <w:numPr>
          <w:ilvl w:val="0"/>
          <w:numId w:val="24"/>
        </w:numPr>
        <w:spacing w:after="0" w:line="240" w:lineRule="auto"/>
        <w:rPr>
          <w:rFonts w:ascii="Arial" w:hAnsi="Arial" w:cs="Arial"/>
          <w:sz w:val="20"/>
          <w:szCs w:val="20"/>
        </w:rPr>
      </w:pPr>
      <w:r w:rsidRPr="008577B0">
        <w:rPr>
          <w:rFonts w:ascii="Arial" w:hAnsi="Arial" w:cs="Arial"/>
          <w:sz w:val="20"/>
          <w:szCs w:val="20"/>
        </w:rPr>
        <w:t>Industry-accredited CPD/qualifications supporting subject</w:t>
      </w:r>
    </w:p>
    <w:p w14:paraId="4F3FE01D" w14:textId="77777777" w:rsidR="005D2BAC" w:rsidRPr="008577B0" w:rsidRDefault="005D2BAC" w:rsidP="005D2BAC">
      <w:pPr>
        <w:pStyle w:val="ListParagraph"/>
        <w:numPr>
          <w:ilvl w:val="0"/>
          <w:numId w:val="23"/>
        </w:numPr>
        <w:spacing w:after="0" w:line="240" w:lineRule="auto"/>
        <w:rPr>
          <w:rFonts w:ascii="Arial" w:hAnsi="Arial" w:cs="Arial"/>
          <w:sz w:val="20"/>
          <w:szCs w:val="20"/>
        </w:rPr>
      </w:pPr>
      <w:r w:rsidRPr="008577B0">
        <w:rPr>
          <w:rFonts w:ascii="Arial" w:hAnsi="Arial" w:cs="Arial"/>
          <w:sz w:val="20"/>
          <w:szCs w:val="20"/>
        </w:rPr>
        <w:t>Project planning and delivery as a film/ TV maker in commercial/research projects</w:t>
      </w:r>
    </w:p>
    <w:p w14:paraId="6085A208" w14:textId="77777777" w:rsidR="005D2BAC" w:rsidRPr="008577B0" w:rsidRDefault="005D2BAC" w:rsidP="005D2BAC">
      <w:pPr>
        <w:pStyle w:val="ListParagraph"/>
        <w:numPr>
          <w:ilvl w:val="0"/>
          <w:numId w:val="23"/>
        </w:numPr>
        <w:spacing w:after="0" w:line="240" w:lineRule="auto"/>
        <w:rPr>
          <w:rFonts w:ascii="Arial" w:hAnsi="Arial" w:cs="Arial"/>
          <w:sz w:val="20"/>
          <w:szCs w:val="20"/>
        </w:rPr>
      </w:pPr>
      <w:r w:rsidRPr="008577B0">
        <w:rPr>
          <w:rFonts w:ascii="Arial" w:eastAsia="Times New Roman" w:hAnsi="Arial" w:cs="Arial"/>
          <w:color w:val="333333"/>
          <w:sz w:val="20"/>
          <w:szCs w:val="20"/>
          <w:lang w:eastAsia="en-GB"/>
        </w:rPr>
        <w:t>Teaching practice in film/television/media at postgraduate level</w:t>
      </w:r>
    </w:p>
    <w:p w14:paraId="64DEB7D9" w14:textId="01A60386" w:rsidR="005D2BAC" w:rsidRPr="008577B0" w:rsidRDefault="005D2BAC" w:rsidP="005D2BAC">
      <w:pPr>
        <w:pStyle w:val="ListParagraph"/>
        <w:numPr>
          <w:ilvl w:val="0"/>
          <w:numId w:val="23"/>
        </w:numPr>
        <w:rPr>
          <w:rFonts w:ascii="Arial" w:hAnsi="Arial" w:cs="Arial"/>
        </w:rPr>
      </w:pPr>
      <w:r w:rsidRPr="008577B0">
        <w:rPr>
          <w:rFonts w:ascii="Arial" w:hAnsi="Arial" w:cs="Arial"/>
          <w:sz w:val="20"/>
          <w:szCs w:val="20"/>
        </w:rPr>
        <w:t>Experience in evaluating and procuring technical resources for film and TV.</w:t>
      </w:r>
    </w:p>
    <w:p w14:paraId="4AF7638A" w14:textId="77777777" w:rsidR="005D2BAC" w:rsidRPr="008577B0" w:rsidRDefault="005D2BAC" w:rsidP="005D2BAC">
      <w:pPr>
        <w:pStyle w:val="ListParagraph"/>
        <w:numPr>
          <w:ilvl w:val="0"/>
          <w:numId w:val="23"/>
        </w:numPr>
        <w:spacing w:after="0" w:line="240" w:lineRule="auto"/>
        <w:rPr>
          <w:rFonts w:ascii="Arial" w:hAnsi="Arial" w:cs="Arial"/>
          <w:sz w:val="20"/>
          <w:szCs w:val="20"/>
        </w:rPr>
      </w:pPr>
      <w:r w:rsidRPr="008577B0">
        <w:rPr>
          <w:rFonts w:ascii="Arial" w:hAnsi="Arial" w:cs="Arial"/>
          <w:sz w:val="20"/>
          <w:szCs w:val="20"/>
        </w:rPr>
        <w:t>Writing funding bids for research or film projects</w:t>
      </w:r>
    </w:p>
    <w:p w14:paraId="10954EA9" w14:textId="77777777" w:rsidR="005D2BAC" w:rsidRPr="007A2ABE" w:rsidRDefault="005D2BAC" w:rsidP="005D2BAC">
      <w:pPr>
        <w:pStyle w:val="ListParagraph"/>
        <w:rPr>
          <w:rFonts w:ascii="Arial" w:hAnsi="Arial" w:cs="Arial"/>
        </w:rPr>
      </w:pPr>
    </w:p>
    <w:p w14:paraId="5A15C988" w14:textId="77777777" w:rsidR="007A2ABE" w:rsidRPr="00D07AB2" w:rsidRDefault="007A2ABE" w:rsidP="007A2ABE">
      <w:pPr>
        <w:pStyle w:val="ListParagraph"/>
        <w:rPr>
          <w:rFonts w:ascii="Arial" w:hAnsi="Arial" w:cs="Arial"/>
        </w:rPr>
      </w:pPr>
    </w:p>
    <w:p w14:paraId="76B972B5" w14:textId="7B3D9B58" w:rsidR="00177727" w:rsidRPr="00D16B31" w:rsidRDefault="008016F9" w:rsidP="00F168AA">
      <w:pPr>
        <w:rPr>
          <w:rFonts w:ascii="Arial" w:hAnsi="Arial" w:cs="Arial"/>
          <w:b/>
        </w:rPr>
      </w:pPr>
      <w:bookmarkStart w:id="0" w:name="_GoBack"/>
      <w:bookmarkEnd w:id="0"/>
      <w:r w:rsidRPr="00D16B31">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DA76474" w14:textId="37F6FEE6" w:rsidR="00E63F90" w:rsidRPr="00D16B31" w:rsidRDefault="00E63F90" w:rsidP="00F22221">
      <w:pPr>
        <w:pStyle w:val="ListParagraph"/>
        <w:widowControl w:val="0"/>
        <w:numPr>
          <w:ilvl w:val="0"/>
          <w:numId w:val="8"/>
        </w:numPr>
        <w:tabs>
          <w:tab w:val="left" w:pos="2736"/>
        </w:tabs>
        <w:ind w:hanging="720"/>
        <w:rPr>
          <w:rFonts w:ascii="Arial" w:hAnsi="Arial" w:cs="Arial"/>
        </w:rPr>
      </w:pPr>
      <w:r w:rsidRPr="00D16B31">
        <w:rPr>
          <w:rFonts w:ascii="Arial" w:hAnsi="Arial" w:cs="Arial"/>
        </w:rPr>
        <w:t xml:space="preserve">The appointment is </w:t>
      </w:r>
      <w:r w:rsidR="00266BB9" w:rsidRPr="00D16B31">
        <w:rPr>
          <w:rFonts w:ascii="Arial" w:hAnsi="Arial" w:cs="Arial"/>
        </w:rPr>
        <w:t>permanent</w:t>
      </w:r>
    </w:p>
    <w:p w14:paraId="2C4E67EB" w14:textId="0B3C02FA" w:rsidR="00177727" w:rsidRPr="00D16B31" w:rsidRDefault="00177727" w:rsidP="00F22221">
      <w:pPr>
        <w:pStyle w:val="ListParagraph"/>
        <w:widowControl w:val="0"/>
        <w:numPr>
          <w:ilvl w:val="0"/>
          <w:numId w:val="8"/>
        </w:numPr>
        <w:ind w:hanging="720"/>
        <w:rPr>
          <w:rFonts w:ascii="Arial" w:hAnsi="Arial" w:cs="Arial"/>
        </w:rPr>
      </w:pPr>
      <w:r w:rsidRPr="00D16B31">
        <w:rPr>
          <w:rFonts w:ascii="Arial" w:hAnsi="Arial" w:cs="Arial"/>
        </w:rPr>
        <w:t>The appointment is generally made at the bottom of the range dependent upon experience and previous salary.</w:t>
      </w:r>
    </w:p>
    <w:p w14:paraId="307BC116" w14:textId="4597DA86" w:rsidR="00177727" w:rsidRPr="00D16B31" w:rsidRDefault="00E63F90" w:rsidP="00F22221">
      <w:pPr>
        <w:pStyle w:val="ListParagraph"/>
        <w:widowControl w:val="0"/>
        <w:numPr>
          <w:ilvl w:val="0"/>
          <w:numId w:val="8"/>
        </w:numPr>
        <w:ind w:hanging="720"/>
        <w:rPr>
          <w:rFonts w:ascii="Arial" w:hAnsi="Arial" w:cs="Arial"/>
        </w:rPr>
      </w:pPr>
      <w:r w:rsidRPr="00D16B31">
        <w:rPr>
          <w:rFonts w:ascii="Arial" w:hAnsi="Arial" w:cs="Arial"/>
        </w:rPr>
        <w:t>The annual leave entitlement is 35 working days, pro rata for proportional</w:t>
      </w:r>
      <w:r w:rsidR="00F168AA" w:rsidRPr="00D16B31">
        <w:rPr>
          <w:rFonts w:ascii="Arial" w:hAnsi="Arial" w:cs="Arial"/>
        </w:rPr>
        <w:t xml:space="preserve"> (p</w:t>
      </w:r>
      <w:r w:rsidRPr="00D16B31">
        <w:rPr>
          <w:rFonts w:ascii="Arial" w:hAnsi="Arial" w:cs="Arial"/>
        </w:rPr>
        <w:t>art-time staff</w:t>
      </w:r>
      <w:r w:rsidR="00F168AA" w:rsidRPr="00D16B31">
        <w:rPr>
          <w:rFonts w:ascii="Arial" w:hAnsi="Arial" w:cs="Arial"/>
        </w:rPr>
        <w:t>)</w:t>
      </w:r>
      <w:r w:rsidRPr="00D16B31">
        <w:rPr>
          <w:rFonts w:ascii="Arial" w:hAnsi="Arial" w:cs="Arial"/>
        </w:rPr>
        <w:t>.  This is in addition to the statutory holidays applicable in England, local discretionary holidays and days when the university is closed in the interests of efficiency.</w:t>
      </w:r>
    </w:p>
    <w:p w14:paraId="06408732" w14:textId="1112B083" w:rsidR="0035277F" w:rsidRPr="00E63F90" w:rsidRDefault="00177727" w:rsidP="00F22221">
      <w:pPr>
        <w:pStyle w:val="ListParagraph"/>
        <w:widowControl w:val="0"/>
        <w:numPr>
          <w:ilvl w:val="0"/>
          <w:numId w:val="8"/>
        </w:numPr>
        <w:ind w:hanging="720"/>
        <w:rPr>
          <w:rFonts w:ascii="Arial" w:hAnsi="Arial" w:cs="Arial"/>
        </w:rPr>
      </w:pPr>
      <w:r w:rsidRPr="00D16B31">
        <w:rPr>
          <w:rFonts w:ascii="Arial" w:hAnsi="Arial" w:cs="Arial"/>
        </w:rPr>
        <w:t xml:space="preserve">Hours </w:t>
      </w:r>
      <w:r w:rsidR="001456D0" w:rsidRPr="00D16B31">
        <w:rPr>
          <w:rFonts w:ascii="Arial" w:hAnsi="Arial" w:cs="Arial"/>
        </w:rPr>
        <w:t>–</w:t>
      </w:r>
      <w:r w:rsidR="0035277F" w:rsidRPr="00D16B31">
        <w:rPr>
          <w:rFonts w:ascii="Arial" w:hAnsi="Arial" w:cs="Arial"/>
        </w:rPr>
        <w:t>This post is full-time</w:t>
      </w:r>
      <w:r w:rsidR="00266BB9" w:rsidRPr="00D16B31">
        <w:rPr>
          <w:rFonts w:ascii="Arial" w:hAnsi="Arial" w:cs="Arial"/>
        </w:rPr>
        <w:t>.</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 xml:space="preserve">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w:t>
      </w:r>
      <w:proofErr w:type="gramStart"/>
      <w:r w:rsidR="0035277F" w:rsidRPr="00E63F90">
        <w:rPr>
          <w:rFonts w:ascii="Arial" w:hAnsi="Arial" w:cs="Arial"/>
        </w:rPr>
        <w:t>hour</w:t>
      </w:r>
      <w:proofErr w:type="gramEnd"/>
      <w:r w:rsidR="0035277F" w:rsidRPr="00E63F90">
        <w:rPr>
          <w:rFonts w:ascii="Arial" w:hAnsi="Arial" w:cs="Arial"/>
        </w:rPr>
        <w:t xml:space="preserve"> per week limit inappropriate at certain times of the year:</w:t>
      </w:r>
    </w:p>
    <w:p w14:paraId="748F500B"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FEAFC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1DA95F66"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5BD8F3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542B1B0C" w14:textId="77777777" w:rsidR="0035277F" w:rsidRDefault="0035277F" w:rsidP="00F22221">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6BD7C688" w14:textId="77777777" w:rsidR="002F2D9A" w:rsidRDefault="002F2D9A" w:rsidP="00F22221">
      <w:pPr>
        <w:pStyle w:val="ListParagraph"/>
        <w:spacing w:after="0"/>
        <w:ind w:left="360"/>
        <w:rPr>
          <w:rFonts w:ascii="Arial" w:hAnsi="Arial" w:cs="Arial"/>
        </w:rPr>
      </w:pPr>
    </w:p>
    <w:p w14:paraId="53C5658C" w14:textId="6E1F7EE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F168AA">
      <w:pPr>
        <w:spacing w:after="0"/>
        <w:ind w:firstLine="360"/>
        <w:rPr>
          <w:rFonts w:ascii="Arial" w:hAnsi="Arial" w:cs="Arial"/>
        </w:rPr>
      </w:pPr>
    </w:p>
    <w:p w14:paraId="2F8B6103" w14:textId="77777777" w:rsidR="004A3655" w:rsidRPr="004A3655" w:rsidRDefault="006665C5" w:rsidP="00F168AA">
      <w:pPr>
        <w:pStyle w:val="ListParagraph"/>
        <w:numPr>
          <w:ilvl w:val="0"/>
          <w:numId w:val="19"/>
        </w:numPr>
        <w:spacing w:after="0"/>
        <w:rPr>
          <w:rFonts w:ascii="Arial" w:hAnsi="Arial" w:cs="Arial"/>
          <w:color w:val="0000FF"/>
          <w:u w:val="single"/>
        </w:rPr>
      </w:pPr>
      <w:hyperlink r:id="rId14"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2C6D656A" w14:textId="11157853" w:rsidR="00F168AA" w:rsidRPr="004A3655" w:rsidRDefault="006665C5" w:rsidP="00F168AA">
      <w:pPr>
        <w:pStyle w:val="ListParagraph"/>
        <w:numPr>
          <w:ilvl w:val="0"/>
          <w:numId w:val="19"/>
        </w:numPr>
        <w:spacing w:after="0"/>
        <w:rPr>
          <w:rFonts w:ascii="Arial" w:hAnsi="Arial" w:cs="Arial"/>
          <w:color w:val="0000FF"/>
          <w:u w:val="single"/>
        </w:rPr>
      </w:pPr>
      <w:hyperlink r:id="rId15"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626DDD2F" w14:textId="47245162" w:rsidR="008C4C85" w:rsidRDefault="006665C5" w:rsidP="008C4C85">
      <w:pPr>
        <w:pStyle w:val="ListParagraph"/>
        <w:numPr>
          <w:ilvl w:val="0"/>
          <w:numId w:val="19"/>
        </w:numPr>
        <w:spacing w:after="0"/>
        <w:rPr>
          <w:rFonts w:ascii="Arial" w:hAnsi="Arial" w:cs="Arial"/>
          <w:color w:val="0000FF"/>
          <w:u w:val="single"/>
        </w:rPr>
      </w:pPr>
      <w:hyperlink r:id="rId16" w:history="1">
        <w:r w:rsidR="008C4C85">
          <w:rPr>
            <w:rStyle w:val="Hyperlink"/>
            <w:rFonts w:ascii="Arial" w:hAnsi="Arial" w:cs="Arial"/>
          </w:rPr>
          <w:t>Professional services departments</w:t>
        </w:r>
      </w:hyperlink>
    </w:p>
    <w:p w14:paraId="6D553E52" w14:textId="5752FC95"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7" w:history="1">
        <w:r w:rsidRPr="0045301D">
          <w:rPr>
            <w:rStyle w:val="Hyperlink"/>
            <w:rFonts w:ascii="Arial" w:hAnsi="Arial" w:cs="Arial"/>
          </w:rPr>
          <w:t>2016 - 2021 Strategy</w:t>
        </w:r>
      </w:hyperlink>
      <w:r w:rsidRPr="000D48AF">
        <w:rPr>
          <w:rFonts w:ascii="Arial" w:hAnsi="Arial" w:cs="Arial"/>
        </w:rPr>
        <w:t xml:space="preserve"> </w:t>
      </w:r>
    </w:p>
    <w:p w14:paraId="10EC086E" w14:textId="77777777" w:rsidR="00100224" w:rsidRDefault="00100224" w:rsidP="00F168AA">
      <w:pPr>
        <w:spacing w:after="0"/>
      </w:pPr>
    </w:p>
    <w:p w14:paraId="495C3BAD" w14:textId="11357949"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8"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19"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0" w:history="1">
        <w:r w:rsidR="004A3655" w:rsidRPr="004A3655">
          <w:rPr>
            <w:rStyle w:val="Hyperlink"/>
            <w:rFonts w:ascii="Arial" w:hAnsi="Arial" w:cs="Arial"/>
          </w:rPr>
          <w:t>Benefits and facilities</w:t>
        </w:r>
      </w:hyperlink>
      <w:r w:rsidR="004A3655" w:rsidRPr="004A3655">
        <w:rPr>
          <w:rFonts w:ascii="Arial" w:hAnsi="Arial" w:cs="Arial"/>
        </w:rPr>
        <w:t>.</w:t>
      </w:r>
    </w:p>
    <w:p w14:paraId="500D685B" w14:textId="43FEE7BE" w:rsidR="009E7858" w:rsidRDefault="009E7858" w:rsidP="00507024">
      <w:pPr>
        <w:widowControl w:val="0"/>
        <w:spacing w:after="0"/>
        <w:rPr>
          <w:rFonts w:ascii="Arial" w:hAnsi="Arial" w:cs="Arial"/>
          <w:highlight w:val="cyan"/>
        </w:rPr>
      </w:pPr>
    </w:p>
    <w:p w14:paraId="7C070690"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6D66968C" w14:textId="0AA4153B"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w:t>
      </w:r>
      <w:r>
        <w:rPr>
          <w:rFonts w:ascii="Arial" w:hAnsi="Arial" w:cs="Arial"/>
        </w:rPr>
        <w:lastRenderedPageBreak/>
        <w:t xml:space="preserve">possible for a post that is already part time for example) and further information can be found on the ‘Balancing Working Life’ section here </w:t>
      </w:r>
      <w:hyperlink r:id="rId21" w:history="1">
        <w:r w:rsidRPr="004A3655">
          <w:rPr>
            <w:rStyle w:val="Hyperlink"/>
            <w:rFonts w:ascii="Arial" w:hAnsi="Arial" w:cs="Arial"/>
          </w:rPr>
          <w:t>Benefits and facilities</w:t>
        </w:r>
      </w:hyperlink>
      <w:r>
        <w:rPr>
          <w:rFonts w:ascii="Arial" w:hAnsi="Arial" w:cs="Arial"/>
        </w:rPr>
        <w:t>.</w:t>
      </w:r>
    </w:p>
    <w:p w14:paraId="7446B5F3" w14:textId="0BCE424C"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CC5B5EA" w14:textId="20C6BC6B"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27E0B178"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F168AA">
      <w:pPr>
        <w:widowControl w:val="0"/>
        <w:spacing w:after="0" w:line="240" w:lineRule="atLeast"/>
        <w:rPr>
          <w:rFonts w:ascii="Arial" w:hAnsi="Arial" w:cs="Arial"/>
        </w:rPr>
      </w:pPr>
    </w:p>
    <w:p w14:paraId="63020308" w14:textId="783D894D"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F168AA">
      <w:pPr>
        <w:widowControl w:val="0"/>
        <w:spacing w:after="0" w:line="240" w:lineRule="atLeast"/>
        <w:ind w:left="426"/>
        <w:rPr>
          <w:rFonts w:ascii="Arial" w:hAnsi="Arial" w:cs="Arial"/>
        </w:rPr>
      </w:pPr>
    </w:p>
    <w:p w14:paraId="5F3B2BC3" w14:textId="754758F4"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F168AA">
      <w:pPr>
        <w:widowControl w:val="0"/>
        <w:spacing w:after="0" w:line="240" w:lineRule="atLeast"/>
        <w:ind w:left="426"/>
        <w:rPr>
          <w:rFonts w:ascii="Arial" w:hAnsi="Arial" w:cs="Arial"/>
        </w:rPr>
      </w:pPr>
    </w:p>
    <w:p w14:paraId="7C0ABA38" w14:textId="332B7990"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2" w:history="1">
        <w:r w:rsidR="00F22221">
          <w:rPr>
            <w:rStyle w:val="Hyperlink"/>
            <w:rFonts w:ascii="Arial" w:hAnsi="Arial" w:cs="Arial"/>
          </w:rPr>
          <w:t>Centre for Learning and Teaching</w:t>
        </w:r>
      </w:hyperlink>
      <w:r w:rsidR="00F22221">
        <w:rPr>
          <w:rFonts w:ascii="Arial" w:hAnsi="Arial" w:cs="Arial"/>
        </w:rPr>
        <w:t xml:space="preserve">. </w:t>
      </w:r>
    </w:p>
    <w:p w14:paraId="38D15AE9" w14:textId="77777777" w:rsidR="006D67FD" w:rsidRDefault="006D67FD" w:rsidP="00F168AA">
      <w:pPr>
        <w:widowControl w:val="0"/>
        <w:spacing w:after="0" w:line="240" w:lineRule="atLeast"/>
        <w:rPr>
          <w:rFonts w:ascii="Arial" w:hAnsi="Arial" w:cs="Arial"/>
        </w:rPr>
      </w:pPr>
    </w:p>
    <w:p w14:paraId="25241349" w14:textId="0DCE5814" w:rsidR="00CC2103" w:rsidRDefault="00CC2103" w:rsidP="00F168AA">
      <w:pPr>
        <w:widowControl w:val="0"/>
        <w:spacing w:after="0" w:line="240" w:lineRule="atLeast"/>
        <w:rPr>
          <w:rFonts w:ascii="Arial" w:hAnsi="Arial" w:cs="Arial"/>
        </w:rPr>
      </w:pPr>
    </w:p>
    <w:p w14:paraId="74E19998" w14:textId="77777777" w:rsidR="00CC2103" w:rsidRDefault="00CC2103" w:rsidP="00F168AA">
      <w:pPr>
        <w:widowControl w:val="0"/>
        <w:spacing w:after="0" w:line="240" w:lineRule="atLeast"/>
        <w:rPr>
          <w:rFonts w:ascii="Arial" w:hAnsi="Arial" w:cs="Arial"/>
        </w:rPr>
      </w:pPr>
    </w:p>
    <w:p w14:paraId="40F627A2" w14:textId="02C2C25B" w:rsidR="00CC2103" w:rsidRPr="006D67FD" w:rsidRDefault="00CC2103" w:rsidP="00F168AA">
      <w:pPr>
        <w:widowControl w:val="0"/>
        <w:spacing w:after="0" w:line="240" w:lineRule="atLeast"/>
        <w:rPr>
          <w:rFonts w:ascii="Arial" w:hAnsi="Arial" w:cs="Arial"/>
        </w:rPr>
      </w:pPr>
      <w:r>
        <w:rPr>
          <w:rFonts w:ascii="Arial" w:hAnsi="Arial" w:cs="Arial"/>
        </w:rPr>
        <w:t xml:space="preserve">Date: </w:t>
      </w:r>
      <w:r w:rsidR="00266BB9">
        <w:rPr>
          <w:rFonts w:ascii="Arial" w:hAnsi="Arial" w:cs="Arial"/>
        </w:rPr>
        <w:t>23</w:t>
      </w:r>
      <w:r w:rsidR="00266BB9" w:rsidRPr="00266BB9">
        <w:rPr>
          <w:rFonts w:ascii="Arial" w:hAnsi="Arial" w:cs="Arial"/>
          <w:vertAlign w:val="superscript"/>
        </w:rPr>
        <w:t>rd</w:t>
      </w:r>
      <w:r w:rsidR="00266BB9">
        <w:rPr>
          <w:rFonts w:ascii="Arial" w:hAnsi="Arial" w:cs="Arial"/>
        </w:rPr>
        <w:t xml:space="preserve"> March 2018 (DL/AM)</w:t>
      </w:r>
    </w:p>
    <w:sectPr w:rsidR="00CC2103" w:rsidRPr="006D67F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C18F" w14:textId="77777777" w:rsidR="006665C5" w:rsidRDefault="006665C5" w:rsidP="000742F4">
      <w:pPr>
        <w:spacing w:after="0" w:line="240" w:lineRule="auto"/>
      </w:pPr>
      <w:r>
        <w:separator/>
      </w:r>
    </w:p>
  </w:endnote>
  <w:endnote w:type="continuationSeparator" w:id="0">
    <w:p w14:paraId="2F72E455" w14:textId="77777777" w:rsidR="006665C5" w:rsidRDefault="006665C5"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roman"/>
    <w:pitch w:val="variable"/>
    <w:sig w:usb0="A00002FF" w:usb1="7800205A" w:usb2="14600000" w:usb3="00000000" w:csb0="00000193"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8812" w14:textId="77777777" w:rsidR="006665C5" w:rsidRDefault="006665C5" w:rsidP="000742F4">
      <w:pPr>
        <w:spacing w:after="0" w:line="240" w:lineRule="auto"/>
      </w:pPr>
      <w:r>
        <w:separator/>
      </w:r>
    </w:p>
  </w:footnote>
  <w:footnote w:type="continuationSeparator" w:id="0">
    <w:p w14:paraId="2C5B9D52" w14:textId="77777777" w:rsidR="006665C5" w:rsidRDefault="006665C5" w:rsidP="000742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FA101D"/>
    <w:multiLevelType w:val="multilevel"/>
    <w:tmpl w:val="A4B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0201E"/>
    <w:multiLevelType w:val="hybridMultilevel"/>
    <w:tmpl w:val="960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47DF5"/>
    <w:multiLevelType w:val="hybridMultilevel"/>
    <w:tmpl w:val="C818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9026C"/>
    <w:multiLevelType w:val="hybridMultilevel"/>
    <w:tmpl w:val="2BB0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8">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40C82"/>
    <w:multiLevelType w:val="hybridMultilevel"/>
    <w:tmpl w:val="F15E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747AD8"/>
    <w:multiLevelType w:val="hybridMultilevel"/>
    <w:tmpl w:val="38D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26A22"/>
    <w:multiLevelType w:val="hybridMultilevel"/>
    <w:tmpl w:val="B7D8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8"/>
  </w:num>
  <w:num w:numId="4">
    <w:abstractNumId w:val="22"/>
  </w:num>
  <w:num w:numId="5">
    <w:abstractNumId w:val="12"/>
  </w:num>
  <w:num w:numId="6">
    <w:abstractNumId w:val="5"/>
  </w:num>
  <w:num w:numId="7">
    <w:abstractNumId w:val="7"/>
  </w:num>
  <w:num w:numId="8">
    <w:abstractNumId w:val="6"/>
  </w:num>
  <w:num w:numId="9">
    <w:abstractNumId w:val="15"/>
  </w:num>
  <w:num w:numId="10">
    <w:abstractNumId w:val="2"/>
  </w:num>
  <w:num w:numId="11">
    <w:abstractNumId w:val="4"/>
  </w:num>
  <w:num w:numId="12">
    <w:abstractNumId w:val="9"/>
  </w:num>
  <w:num w:numId="13">
    <w:abstractNumId w:val="16"/>
  </w:num>
  <w:num w:numId="14">
    <w:abstractNumId w:val="25"/>
  </w:num>
  <w:num w:numId="15">
    <w:abstractNumId w:val="8"/>
  </w:num>
  <w:num w:numId="16">
    <w:abstractNumId w:val="17"/>
  </w:num>
  <w:num w:numId="17">
    <w:abstractNumId w:val="10"/>
  </w:num>
  <w:num w:numId="18">
    <w:abstractNumId w:val="13"/>
  </w:num>
  <w:num w:numId="19">
    <w:abstractNumId w:val="0"/>
  </w:num>
  <w:num w:numId="20">
    <w:abstractNumId w:val="1"/>
  </w:num>
  <w:num w:numId="21">
    <w:abstractNumId w:val="20"/>
  </w:num>
  <w:num w:numId="22">
    <w:abstractNumId w:val="11"/>
  </w:num>
  <w:num w:numId="23">
    <w:abstractNumId w:val="14"/>
  </w:num>
  <w:num w:numId="24">
    <w:abstractNumId w:val="3"/>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514C"/>
    <w:rsid w:val="0004743D"/>
    <w:rsid w:val="000742F4"/>
    <w:rsid w:val="000D48AF"/>
    <w:rsid w:val="00100224"/>
    <w:rsid w:val="001456D0"/>
    <w:rsid w:val="001769C2"/>
    <w:rsid w:val="00177727"/>
    <w:rsid w:val="00193092"/>
    <w:rsid w:val="002409F7"/>
    <w:rsid w:val="00266BB9"/>
    <w:rsid w:val="00294B38"/>
    <w:rsid w:val="002E5D71"/>
    <w:rsid w:val="002F2D9A"/>
    <w:rsid w:val="0030586C"/>
    <w:rsid w:val="00350424"/>
    <w:rsid w:val="0035277F"/>
    <w:rsid w:val="003648EB"/>
    <w:rsid w:val="003A6FCD"/>
    <w:rsid w:val="003B1D54"/>
    <w:rsid w:val="003D0706"/>
    <w:rsid w:val="003D2A5E"/>
    <w:rsid w:val="003E1BDE"/>
    <w:rsid w:val="003F08D0"/>
    <w:rsid w:val="00426419"/>
    <w:rsid w:val="0045034D"/>
    <w:rsid w:val="0045301D"/>
    <w:rsid w:val="004A1203"/>
    <w:rsid w:val="004A3655"/>
    <w:rsid w:val="004C702A"/>
    <w:rsid w:val="00507024"/>
    <w:rsid w:val="0054409E"/>
    <w:rsid w:val="00546618"/>
    <w:rsid w:val="00556E71"/>
    <w:rsid w:val="005A2304"/>
    <w:rsid w:val="005A27CE"/>
    <w:rsid w:val="005C1C9E"/>
    <w:rsid w:val="005C40B4"/>
    <w:rsid w:val="005D2BAC"/>
    <w:rsid w:val="005F3A0F"/>
    <w:rsid w:val="005F7418"/>
    <w:rsid w:val="00623C07"/>
    <w:rsid w:val="006372DE"/>
    <w:rsid w:val="00664507"/>
    <w:rsid w:val="006665C5"/>
    <w:rsid w:val="006859AF"/>
    <w:rsid w:val="006A565C"/>
    <w:rsid w:val="006B168C"/>
    <w:rsid w:val="006C19B1"/>
    <w:rsid w:val="006D67FD"/>
    <w:rsid w:val="006E143D"/>
    <w:rsid w:val="006F7241"/>
    <w:rsid w:val="00707C7F"/>
    <w:rsid w:val="00725041"/>
    <w:rsid w:val="00733293"/>
    <w:rsid w:val="007370F5"/>
    <w:rsid w:val="00746DA0"/>
    <w:rsid w:val="007823BB"/>
    <w:rsid w:val="007A2ABE"/>
    <w:rsid w:val="007C3EDA"/>
    <w:rsid w:val="008016F9"/>
    <w:rsid w:val="008433D8"/>
    <w:rsid w:val="008577B0"/>
    <w:rsid w:val="008C4C85"/>
    <w:rsid w:val="008F25E6"/>
    <w:rsid w:val="00910B42"/>
    <w:rsid w:val="009114F6"/>
    <w:rsid w:val="00922E48"/>
    <w:rsid w:val="00951603"/>
    <w:rsid w:val="009D70D5"/>
    <w:rsid w:val="009E4305"/>
    <w:rsid w:val="009E7858"/>
    <w:rsid w:val="00A16D2A"/>
    <w:rsid w:val="00A6540A"/>
    <w:rsid w:val="00A744F9"/>
    <w:rsid w:val="00A87122"/>
    <w:rsid w:val="00A90952"/>
    <w:rsid w:val="00A965A8"/>
    <w:rsid w:val="00AA64B7"/>
    <w:rsid w:val="00AB523C"/>
    <w:rsid w:val="00AF0D3F"/>
    <w:rsid w:val="00B110A8"/>
    <w:rsid w:val="00B30E4E"/>
    <w:rsid w:val="00BA24DE"/>
    <w:rsid w:val="00C04725"/>
    <w:rsid w:val="00C2109F"/>
    <w:rsid w:val="00C53FCA"/>
    <w:rsid w:val="00C82F11"/>
    <w:rsid w:val="00CA1FF7"/>
    <w:rsid w:val="00CA56D7"/>
    <w:rsid w:val="00CA6B22"/>
    <w:rsid w:val="00CC2103"/>
    <w:rsid w:val="00CE15D8"/>
    <w:rsid w:val="00D07AB2"/>
    <w:rsid w:val="00D16B31"/>
    <w:rsid w:val="00D400C4"/>
    <w:rsid w:val="00DB5F14"/>
    <w:rsid w:val="00E16E1D"/>
    <w:rsid w:val="00E22E98"/>
    <w:rsid w:val="00E63F90"/>
    <w:rsid w:val="00E73CF9"/>
    <w:rsid w:val="00E828D4"/>
    <w:rsid w:val="00E94B48"/>
    <w:rsid w:val="00EB0C90"/>
    <w:rsid w:val="00EB4565"/>
    <w:rsid w:val="00EC6878"/>
    <w:rsid w:val="00EF164E"/>
    <w:rsid w:val="00F02CF2"/>
    <w:rsid w:val="00F16465"/>
    <w:rsid w:val="00F168AA"/>
    <w:rsid w:val="00F22221"/>
    <w:rsid w:val="00F24227"/>
    <w:rsid w:val="00F2755E"/>
    <w:rsid w:val="00F477BE"/>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AF7FC778-871B-4E12-B06C-21829A1B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brighton.ac.uk/about-us/working-with-us/jobs/benefits-and-facilities.aspx" TargetMode="External"/><Relationship Id="rId21" Type="http://schemas.openxmlformats.org/officeDocument/2006/relationships/hyperlink" Target="https://www.brighton.ac.uk/about-us/working-with-us/jobs/benefits-and-facilities.aspx" TargetMode="External"/><Relationship Id="rId22" Type="http://schemas.openxmlformats.org/officeDocument/2006/relationships/hyperlink" Target="https://staff.brighton.ac.uk/clt/Pages/CLT-home.aspx"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yperlink" Target="https://www.brighton.ac.uk/about-us/contact-us/academic-departments/index.aspx" TargetMode="External"/><Relationship Id="rId15" Type="http://schemas.openxmlformats.org/officeDocument/2006/relationships/hyperlink" Target="https://www.brighton.ac.uk/research-and-enterprise/research/index.aspx" TargetMode="External"/><Relationship Id="rId16" Type="http://schemas.openxmlformats.org/officeDocument/2006/relationships/hyperlink" Target="https://www.brighton.ac.uk/about-us/contact-us/professional-services-departments/index.aspx" TargetMode="External"/><Relationship Id="rId17" Type="http://schemas.openxmlformats.org/officeDocument/2006/relationships/hyperlink" Target="https://www.brighton.ac.uk/practical-wisdom/index.aspx" TargetMode="External"/><Relationship Id="rId18" Type="http://schemas.openxmlformats.org/officeDocument/2006/relationships/hyperlink" Target="https://www.brighton.ac.uk/about-us/working-with-us/jobs/index.aspx" TargetMode="External"/><Relationship Id="rId19"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1793D01933244A9E3E16DF7AC3A69" ma:contentTypeVersion="0" ma:contentTypeDescription="Create a new document." ma:contentTypeScope="" ma:versionID="90c9f1be2fe2cea9bd0e91ea275c3e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01EA594B-9180-4E90-9390-006227B4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D1B21C-374A-FA47-B6A6-84C72CBE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2291</Words>
  <Characters>13065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Microsoft Office User</cp:lastModifiedBy>
  <cp:revision>10</cp:revision>
  <cp:lastPrinted>2016-10-24T14:35:00Z</cp:lastPrinted>
  <dcterms:created xsi:type="dcterms:W3CDTF">2018-03-23T16:27:00Z</dcterms:created>
  <dcterms:modified xsi:type="dcterms:W3CDTF">2018-03-27T09:33:00Z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0x0101007361793D01933244A9E3E16DF7AC3A69</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https://staff.brighton.ac.uk/hr/trans/_layouts/DocIdRedir.aspx?ID=YHTY7QPWXA4N-220728286-132, YHTY7QPWXA4N-220728286-132</vt:lpwstr>
  </property>
</Properties>
</file>